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9EB2" w14:textId="77599673" w:rsidR="00F36E06" w:rsidRDefault="00F36E06">
      <w:pPr>
        <w:rPr>
          <w:rFonts w:ascii="Aharoni" w:eastAsia="Times New Roman" w:hAnsi="Aharoni" w:cs="Aharoni"/>
          <w:b/>
          <w:bCs/>
          <w:color w:val="4A4A4A"/>
          <w:sz w:val="32"/>
          <w:szCs w:val="32"/>
          <w:lang w:eastAsia="de-DE"/>
        </w:rPr>
      </w:pPr>
      <w:r w:rsidRPr="00742956">
        <w:rPr>
          <w:noProof/>
        </w:rPr>
        <w:drawing>
          <wp:anchor distT="0" distB="0" distL="114300" distR="114300" simplePos="0" relativeHeight="251659264" behindDoc="1" locked="0" layoutInCell="1" allowOverlap="1" wp14:anchorId="379DE7DD" wp14:editId="06BE82BA">
            <wp:simplePos x="0" y="0"/>
            <wp:positionH relativeFrom="column">
              <wp:posOffset>1043955</wp:posOffset>
            </wp:positionH>
            <wp:positionV relativeFrom="paragraph">
              <wp:posOffset>-2318371</wp:posOffset>
            </wp:positionV>
            <wp:extent cx="3240405" cy="6956456"/>
            <wp:effectExtent l="8890" t="0" r="698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8"/>
                    <a:stretch/>
                  </pic:blipFill>
                  <pic:spPr bwMode="auto">
                    <a:xfrm rot="16200000">
                      <a:off x="0" y="0"/>
                      <a:ext cx="3253793" cy="698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196E5" w14:textId="77777777" w:rsidR="00F36E06" w:rsidRDefault="00F36E06">
      <w:pPr>
        <w:rPr>
          <w:rFonts w:ascii="Aharoni" w:eastAsia="Times New Roman" w:hAnsi="Aharoni" w:cs="Aharoni"/>
          <w:b/>
          <w:bCs/>
          <w:color w:val="4A4A4A"/>
          <w:sz w:val="32"/>
          <w:szCs w:val="32"/>
          <w:lang w:eastAsia="de-DE"/>
        </w:rPr>
      </w:pPr>
    </w:p>
    <w:p w14:paraId="7A86A414" w14:textId="7F70602A" w:rsidR="00A24E61" w:rsidRDefault="00F36E06">
      <w:pPr>
        <w:rPr>
          <w:rFonts w:eastAsia="Times New Roman"/>
          <w:b/>
          <w:bCs/>
          <w:color w:val="4A4A4A"/>
          <w:sz w:val="24"/>
          <w:szCs w:val="24"/>
          <w:lang w:eastAsia="de-DE"/>
        </w:rPr>
      </w:pPr>
      <w:r>
        <w:rPr>
          <w:rFonts w:ascii="Aharoni" w:eastAsia="Times New Roman" w:hAnsi="Aharoni" w:cs="Aharoni"/>
          <w:noProof/>
          <w:color w:val="4A4A4A"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7B3BDF6D" wp14:editId="37AD14F3">
            <wp:simplePos x="0" y="0"/>
            <wp:positionH relativeFrom="column">
              <wp:posOffset>1381125</wp:posOffset>
            </wp:positionH>
            <wp:positionV relativeFrom="paragraph">
              <wp:posOffset>887730</wp:posOffset>
            </wp:positionV>
            <wp:extent cx="3044190" cy="6338570"/>
            <wp:effectExtent l="0" t="889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419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4C3">
        <w:rPr>
          <w:rFonts w:ascii="Aharoni" w:eastAsia="Times New Roman" w:hAnsi="Aharoni" w:cs="Aharoni" w:hint="cs"/>
          <w:b/>
          <w:bCs/>
          <w:color w:val="4A4A4A"/>
          <w:sz w:val="32"/>
          <w:szCs w:val="32"/>
          <w:lang w:eastAsia="de-DE"/>
        </w:rPr>
        <w:t>TIC TAC TOE</w:t>
      </w:r>
      <w:r w:rsidRPr="000E14C3">
        <w:rPr>
          <w:rFonts w:ascii="Aharoni" w:eastAsia="Times New Roman" w:hAnsi="Aharoni" w:cs="Aharoni" w:hint="cs"/>
          <w:b/>
          <w:bCs/>
          <w:color w:val="4A4A4A"/>
          <w:sz w:val="32"/>
          <w:szCs w:val="32"/>
          <w:lang w:eastAsia="de-DE"/>
        </w:rPr>
        <w:br/>
      </w:r>
      <w:r w:rsidRPr="000E14C3">
        <w:rPr>
          <w:rFonts w:eastAsia="Times New Roman"/>
          <w:b/>
          <w:bCs/>
          <w:color w:val="4A4A4A"/>
          <w:sz w:val="24"/>
          <w:szCs w:val="24"/>
          <w:lang w:eastAsia="de-DE"/>
        </w:rPr>
        <w:t xml:space="preserve">Ein/e Spieler/in spielt mit den fünf Marienkäfern, der/die andere mit den </w:t>
      </w:r>
      <w:r w:rsidRPr="000E14C3">
        <w:rPr>
          <w:rFonts w:eastAsia="Times New Roman"/>
          <w:b/>
          <w:bCs/>
          <w:color w:val="4A4A4A"/>
          <w:sz w:val="24"/>
          <w:szCs w:val="24"/>
          <w:lang w:eastAsia="de-DE"/>
        </w:rPr>
        <w:br/>
        <w:t xml:space="preserve">fünf Bienen. Jede/r besetzt abwechselnd ein Spielfeld. </w:t>
      </w:r>
      <w:r w:rsidRPr="000E14C3">
        <w:rPr>
          <w:rFonts w:eastAsia="Times New Roman"/>
          <w:b/>
          <w:bCs/>
          <w:color w:val="4A4A4A"/>
          <w:sz w:val="24"/>
          <w:szCs w:val="24"/>
          <w:lang w:eastAsia="de-DE"/>
        </w:rPr>
        <w:br/>
        <w:t xml:space="preserve">Wer zuerst eine Dreierreihe in einer Zeile, Spalte oder Diagonalen legt, hat gewonnen. </w:t>
      </w:r>
      <w:r w:rsidRPr="000E14C3">
        <w:rPr>
          <w:rFonts w:eastAsia="Times New Roman"/>
          <w:b/>
          <w:bCs/>
          <w:color w:val="4A4A4A"/>
          <w:sz w:val="24"/>
          <w:szCs w:val="24"/>
          <w:lang w:eastAsia="de-DE"/>
        </w:rPr>
        <w:br/>
        <w:t>Schafft es keine/r eine Reihe zu legen, ist das Spiel UNENTSCHIEDEN</w:t>
      </w:r>
    </w:p>
    <w:p w14:paraId="152619A1" w14:textId="49761E89" w:rsidR="00F36E06" w:rsidRDefault="00F36E06">
      <w:pPr>
        <w:rPr>
          <w:rFonts w:eastAsia="Times New Roman"/>
          <w:b/>
          <w:bCs/>
          <w:color w:val="4A4A4A"/>
          <w:sz w:val="24"/>
          <w:szCs w:val="24"/>
          <w:lang w:eastAsia="de-DE"/>
        </w:rPr>
      </w:pPr>
    </w:p>
    <w:p w14:paraId="537E5A6A" w14:textId="315F7CE2" w:rsidR="00F36E06" w:rsidRDefault="00F36E06">
      <w:pPr>
        <w:rPr>
          <w:rFonts w:eastAsia="Times New Roman"/>
          <w:b/>
          <w:bCs/>
          <w:color w:val="4A4A4A"/>
          <w:sz w:val="24"/>
          <w:szCs w:val="24"/>
          <w:lang w:eastAsia="de-DE"/>
        </w:rPr>
      </w:pPr>
    </w:p>
    <w:p w14:paraId="3746C4EA" w14:textId="30FD248B" w:rsidR="00F36E06" w:rsidRDefault="00F36E06">
      <w:pPr>
        <w:rPr>
          <w:rFonts w:eastAsia="Times New Roman"/>
          <w:b/>
          <w:bCs/>
          <w:color w:val="4A4A4A"/>
          <w:sz w:val="24"/>
          <w:szCs w:val="24"/>
          <w:lang w:eastAsia="de-DE"/>
        </w:rPr>
      </w:pPr>
    </w:p>
    <w:p w14:paraId="32FD6382" w14:textId="77777777" w:rsidR="00F36E06" w:rsidRDefault="00F36E06" w:rsidP="00F36E06">
      <w:pPr>
        <w:shd w:val="clear" w:color="auto" w:fill="FFFFFF"/>
        <w:spacing w:after="375" w:line="240" w:lineRule="auto"/>
        <w:rPr>
          <w:rFonts w:ascii="Britannic Bold" w:eastAsia="Times New Roman" w:hAnsi="Britannic Bold"/>
          <w:color w:val="1F4E79" w:themeColor="accent5" w:themeShade="80"/>
          <w:lang w:eastAsia="de-DE"/>
        </w:rPr>
      </w:pPr>
    </w:p>
    <w:p w14:paraId="177926AF" w14:textId="56C4A4A4" w:rsidR="00F36E06" w:rsidRDefault="00F36E06">
      <w:pPr>
        <w:rPr>
          <w:rFonts w:eastAsia="Times New Roman"/>
          <w:b/>
          <w:bCs/>
          <w:color w:val="4A4A4A"/>
          <w:sz w:val="24"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6EB5F7" wp14:editId="47EC69AD">
                <wp:simplePos x="0" y="0"/>
                <wp:positionH relativeFrom="column">
                  <wp:posOffset>62230</wp:posOffset>
                </wp:positionH>
                <wp:positionV relativeFrom="paragraph">
                  <wp:posOffset>474345</wp:posOffset>
                </wp:positionV>
                <wp:extent cx="566737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6F6" w14:textId="77777777" w:rsidR="00F36E06" w:rsidRPr="00C10B25" w:rsidRDefault="00F36E06" w:rsidP="00F36E06">
                            <w:pPr>
                              <w:shd w:val="clear" w:color="auto" w:fill="FFFFFF"/>
                              <w:spacing w:after="375" w:line="240" w:lineRule="auto"/>
                              <w:rPr>
                                <w:rFonts w:eastAsia="Times New Roman"/>
                                <w:color w:val="1F4E79" w:themeColor="accent5" w:themeShade="8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B169F">
                              <w:rPr>
                                <w:rFonts w:ascii="Britannic Bold" w:eastAsia="Times New Roman" w:hAnsi="Britannic Bold"/>
                                <w:color w:val="1F4E79" w:themeColor="accent5" w:themeShade="80"/>
                                <w:lang w:eastAsia="de-DE"/>
                              </w:rPr>
                              <w:t>MTI (afrikanisches Spiel)</w:t>
                            </w:r>
                            <w:r w:rsidRPr="006B169F">
                              <w:rPr>
                                <w:rFonts w:eastAsia="Times New Roman"/>
                                <w:color w:val="1F4E79" w:themeColor="accent5" w:themeShade="80"/>
                                <w:lang w:eastAsia="de-DE"/>
                              </w:rPr>
                              <w:br/>
                            </w:r>
                            <w:r w:rsidRPr="006B169F">
                              <w:rPr>
                                <w:rFonts w:eastAsia="Times New Roman"/>
                                <w:color w:val="1F4E79" w:themeColor="accent5" w:themeShade="80"/>
                                <w:sz w:val="24"/>
                                <w:szCs w:val="24"/>
                                <w:lang w:eastAsia="de-DE"/>
                              </w:rPr>
                              <w:t>Jede/r Spieler/in besitzt 3 Figuren einer Sorte. Zu Beginn setzt jede/r abwechselnd eine Figur auf einen der Spielpunkte (das sind die Kreuzungen der Linien). Wenn alle Figuren platziert sind, wird angefangen. Jede/r Spieler/in bewegt pro Runde eine seiner Figuren um ein Feld weiter – nur entlang der Linien und ohne eine andere Figur zu überspringen.</w:t>
                            </w:r>
                            <w:r w:rsidRPr="006B169F">
                              <w:rPr>
                                <w:rFonts w:eastAsia="Times New Roman"/>
                                <w:color w:val="1F4E79" w:themeColor="accent5" w:themeShade="80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proofErr w:type="gramStart"/>
                            <w:r w:rsidRPr="006B169F">
                              <w:rPr>
                                <w:rFonts w:eastAsia="Times New Roman"/>
                                <w:color w:val="1F4E79" w:themeColor="accent5" w:themeShade="80"/>
                                <w:sz w:val="24"/>
                                <w:szCs w:val="24"/>
                                <w:lang w:eastAsia="de-DE"/>
                              </w:rPr>
                              <w:t>Gewonnen</w:t>
                            </w:r>
                            <w:proofErr w:type="gramEnd"/>
                            <w:r w:rsidRPr="006B169F">
                              <w:rPr>
                                <w:rFonts w:eastAsia="Times New Roman"/>
                                <w:color w:val="1F4E79" w:themeColor="accent5" w:themeShade="80"/>
                                <w:sz w:val="24"/>
                                <w:szCs w:val="24"/>
                                <w:lang w:eastAsia="de-DE"/>
                              </w:rPr>
                              <w:t xml:space="preserve"> hat, wer seine Figuren in eine Reihe (senkrecht, waagerecht oder diagonal) gesetzt hat.</w:t>
                            </w:r>
                          </w:p>
                          <w:p w14:paraId="7D494210" w14:textId="4B5CCE32" w:rsidR="00F36E06" w:rsidRDefault="00F36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EB5F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9pt;margin-top:37.35pt;width:446.2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">
                <v:textbox>
                  <w:txbxContent>
                    <w:p w14:paraId="425F26F6" w14:textId="77777777" w:rsidR="00F36E06" w:rsidRPr="00C10B25" w:rsidRDefault="00F36E06" w:rsidP="00F36E06">
                      <w:pPr>
                        <w:shd w:val="clear" w:color="auto" w:fill="FFFFFF"/>
                        <w:spacing w:after="375" w:line="240" w:lineRule="auto"/>
                        <w:rPr>
                          <w:rFonts w:eastAsia="Times New Roman"/>
                          <w:color w:val="1F4E79" w:themeColor="accent5" w:themeShade="80"/>
                          <w:sz w:val="24"/>
                          <w:szCs w:val="24"/>
                          <w:lang w:eastAsia="de-DE"/>
                        </w:rPr>
                      </w:pPr>
                      <w:r w:rsidRPr="006B169F">
                        <w:rPr>
                          <w:rFonts w:ascii="Britannic Bold" w:eastAsia="Times New Roman" w:hAnsi="Britannic Bold"/>
                          <w:color w:val="1F4E79" w:themeColor="accent5" w:themeShade="80"/>
                          <w:lang w:eastAsia="de-DE"/>
                        </w:rPr>
                        <w:t>MTI (afrikanisches Spiel)</w:t>
                      </w:r>
                      <w:r w:rsidRPr="006B169F">
                        <w:rPr>
                          <w:rFonts w:eastAsia="Times New Roman"/>
                          <w:color w:val="1F4E79" w:themeColor="accent5" w:themeShade="80"/>
                          <w:lang w:eastAsia="de-DE"/>
                        </w:rPr>
                        <w:br/>
                      </w:r>
                      <w:r w:rsidRPr="006B169F">
                        <w:rPr>
                          <w:rFonts w:eastAsia="Times New Roman"/>
                          <w:color w:val="1F4E79" w:themeColor="accent5" w:themeShade="80"/>
                          <w:sz w:val="24"/>
                          <w:szCs w:val="24"/>
                          <w:lang w:eastAsia="de-DE"/>
                        </w:rPr>
                        <w:t>Jede/r Spieler/in besitzt 3 Figuren einer Sorte. Zu Beginn setzt jede/r abwechselnd eine Figur auf einen der Spielpunkte (das sind die Kreuzungen der Linien). Wenn alle Figuren platziert sind, wird angefangen. Jede/r Spieler/in bewegt pro Runde eine seiner Figuren um ein Feld weiter – nur entlang der Linien und ohne eine andere Figur zu überspringen.</w:t>
                      </w:r>
                      <w:r w:rsidRPr="006B169F">
                        <w:rPr>
                          <w:rFonts w:eastAsia="Times New Roman"/>
                          <w:color w:val="1F4E79" w:themeColor="accent5" w:themeShade="80"/>
                          <w:sz w:val="24"/>
                          <w:szCs w:val="24"/>
                          <w:lang w:eastAsia="de-DE"/>
                        </w:rPr>
                        <w:br/>
                      </w:r>
                      <w:proofErr w:type="gramStart"/>
                      <w:r w:rsidRPr="006B169F">
                        <w:rPr>
                          <w:rFonts w:eastAsia="Times New Roman"/>
                          <w:color w:val="1F4E79" w:themeColor="accent5" w:themeShade="80"/>
                          <w:sz w:val="24"/>
                          <w:szCs w:val="24"/>
                          <w:lang w:eastAsia="de-DE"/>
                        </w:rPr>
                        <w:t>Gewonnen</w:t>
                      </w:r>
                      <w:proofErr w:type="gramEnd"/>
                      <w:r w:rsidRPr="006B169F">
                        <w:rPr>
                          <w:rFonts w:eastAsia="Times New Roman"/>
                          <w:color w:val="1F4E79" w:themeColor="accent5" w:themeShade="80"/>
                          <w:sz w:val="24"/>
                          <w:szCs w:val="24"/>
                          <w:lang w:eastAsia="de-DE"/>
                        </w:rPr>
                        <w:t xml:space="preserve"> hat, wer seine Figuren in eine Reihe (senkrecht, waagerecht oder diagonal) gesetzt hat.</w:t>
                      </w:r>
                    </w:p>
                    <w:p w14:paraId="7D494210" w14:textId="4B5CCE32" w:rsidR="00F36E06" w:rsidRDefault="00F36E06"/>
                  </w:txbxContent>
                </v:textbox>
                <w10:wrap type="square"/>
              </v:shape>
            </w:pict>
          </mc:Fallback>
        </mc:AlternateContent>
      </w:r>
    </w:p>
    <w:p w14:paraId="7800D9BA" w14:textId="73852AB7" w:rsidR="00F36E06" w:rsidRDefault="00F36E06"/>
    <w:sectPr w:rsidR="00F36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6"/>
    <w:rsid w:val="00013AA9"/>
    <w:rsid w:val="0034445F"/>
    <w:rsid w:val="0062291A"/>
    <w:rsid w:val="00A24E61"/>
    <w:rsid w:val="00F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76AB"/>
  <w15:chartTrackingRefBased/>
  <w15:docId w15:val="{3D1D3093-0242-42C0-BEC2-1B85249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Boergerding</dc:creator>
  <cp:keywords/>
  <dc:description/>
  <cp:lastModifiedBy>Margret Boergerding</cp:lastModifiedBy>
  <cp:revision>1</cp:revision>
  <dcterms:created xsi:type="dcterms:W3CDTF">2021-02-13T10:12:00Z</dcterms:created>
  <dcterms:modified xsi:type="dcterms:W3CDTF">2021-02-13T10:16:00Z</dcterms:modified>
</cp:coreProperties>
</file>